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Other Electronic Equipment</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In this unit, students will be introduced to additional electronic test and measurement equipment beyond the multimeter that is commonly found in electronics labs and professional repair environments. Students will learn the purpose, basic operation, and applications of equipment such as oscilloscopes, function generators, bench power supplies, and logic probes. While detailed hands-on mastery of these instruments will be developed in later units, this overview ensures students can identify each piece of equipment, understand its role in the electronics workflow, and handle it safely.</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electronic test equipment, beyond a multimeter, is used in an electronics lab?</w:t>
      </w:r>
    </w:p>
    <w:p>
      <w:pPr>
        <w:pStyle w:val="ListParagraph"/>
        <w:numPr>
          <w:ilvl w:val="0"/>
          <w:numId w:val="2"/>
        </w:numPr>
        <w:spacing w:after="40" w:before="40"/>
      </w:pPr>
      <w:r>
        <w:rPr>
          <w:rFonts w:ascii="Arial" w:cs="Arial" w:eastAsia="Arial" w:hAnsi="Arial"/>
          <w:sz w:val="20"/>
          <w:szCs w:val="20"/>
        </w:rPr>
        <w:t xml:space="preserve">What is the purpose of an oscilloscope and how does it differ from a multimeter?</w:t>
      </w:r>
    </w:p>
    <w:p>
      <w:pPr>
        <w:pStyle w:val="ListParagraph"/>
        <w:numPr>
          <w:ilvl w:val="0"/>
          <w:numId w:val="2"/>
        </w:numPr>
        <w:spacing w:after="40" w:before="40"/>
      </w:pPr>
      <w:r>
        <w:rPr>
          <w:rFonts w:ascii="Arial" w:cs="Arial" w:eastAsia="Arial" w:hAnsi="Arial"/>
          <w:sz w:val="20"/>
          <w:szCs w:val="20"/>
        </w:rPr>
        <w:t xml:space="preserve">Why do technicians need a bench power supply rather than just batteries?</w:t>
      </w:r>
    </w:p>
    <w:p>
      <w:pPr>
        <w:pStyle w:val="ListParagraph"/>
        <w:numPr>
          <w:ilvl w:val="0"/>
          <w:numId w:val="2"/>
        </w:numPr>
        <w:spacing w:after="40" w:before="40"/>
      </w:pPr>
      <w:r>
        <w:rPr>
          <w:rFonts w:ascii="Arial" w:cs="Arial" w:eastAsia="Arial" w:hAnsi="Arial"/>
          <w:sz w:val="20"/>
          <w:szCs w:val="20"/>
        </w:rPr>
        <w:t xml:space="preserve">How does a function generator create test signals for circuit analysis?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Oscilloscopes:</w:t>
      </w:r>
      <w:r>
        <w:rPr>
          <w:rFonts w:ascii="Arial" w:cs="Arial" w:eastAsia="Arial" w:hAnsi="Arial"/>
          <w:sz w:val="20"/>
          <w:szCs w:val="20"/>
        </w:rPr>
        <w:t xml:space="preserve"> Purpose of an oscilloscope (visualizing voltage waveforms over time); basic controls (timebase, voltage scale, trigger); difference between analog and digital storage oscilloscopes; when and why to use an oscilloscope instead of a multimeter; introduction to reading waveforms (amplitude, frequency, period)</w:t>
      </w:r>
    </w:p>
    <w:p>
      <w:pPr>
        <w:pStyle w:val="ListParagraph"/>
        <w:numPr>
          <w:ilvl w:val="0"/>
          <w:numId w:val="2"/>
        </w:numPr>
        <w:spacing w:after="40" w:before="40"/>
      </w:pPr>
      <w:r>
        <w:rPr>
          <w:rFonts w:ascii="Arial" w:cs="Arial" w:eastAsia="Arial" w:hAnsi="Arial"/>
          <w:b/>
          <w:bCs/>
          <w:sz w:val="20"/>
          <w:szCs w:val="20"/>
        </w:rPr>
        <w:t xml:space="preserve">Function Generators:</w:t>
      </w:r>
      <w:r>
        <w:rPr>
          <w:rFonts w:ascii="Arial" w:cs="Arial" w:eastAsia="Arial" w:hAnsi="Arial"/>
          <w:sz w:val="20"/>
          <w:szCs w:val="20"/>
        </w:rPr>
        <w:t xml:space="preserve"> Purpose of generating test signals; common waveform types (sine, square, triangle, sawtooth); adjustable frequency and amplitude; using a function generator with an oscilloscope for circuit testing</w:t>
      </w:r>
    </w:p>
    <w:p>
      <w:pPr>
        <w:pStyle w:val="ListParagraph"/>
        <w:numPr>
          <w:ilvl w:val="0"/>
          <w:numId w:val="2"/>
        </w:numPr>
        <w:spacing w:after="40" w:before="40"/>
      </w:pPr>
      <w:r>
        <w:rPr>
          <w:rFonts w:ascii="Arial" w:cs="Arial" w:eastAsia="Arial" w:hAnsi="Arial"/>
          <w:b/>
          <w:bCs/>
          <w:sz w:val="20"/>
          <w:szCs w:val="20"/>
        </w:rPr>
        <w:t xml:space="preserve">Bench Power Supplies:</w:t>
      </w:r>
      <w:r>
        <w:rPr>
          <w:rFonts w:ascii="Arial" w:cs="Arial" w:eastAsia="Arial" w:hAnsi="Arial"/>
          <w:sz w:val="20"/>
          <w:szCs w:val="20"/>
        </w:rPr>
        <w:t xml:space="preserve"> Regulated DC power supplies; adjustable voltage and current limiting; advantages over battery power (consistent voltage, adjustable output, current protection); dual and triple output supplies; proper connection procedures</w:t>
      </w:r>
    </w:p>
    <w:p>
      <w:pPr>
        <w:pStyle w:val="ListParagraph"/>
        <w:numPr>
          <w:ilvl w:val="0"/>
          <w:numId w:val="2"/>
        </w:numPr>
        <w:spacing w:after="40" w:before="40"/>
      </w:pPr>
      <w:r>
        <w:rPr>
          <w:rFonts w:ascii="Arial" w:cs="Arial" w:eastAsia="Arial" w:hAnsi="Arial"/>
          <w:b/>
          <w:bCs/>
          <w:sz w:val="20"/>
          <w:szCs w:val="20"/>
        </w:rPr>
        <w:t xml:space="preserve">Logic Probes and Logic Analyzers:</w:t>
      </w:r>
      <w:r>
        <w:rPr>
          <w:rFonts w:ascii="Arial" w:cs="Arial" w:eastAsia="Arial" w:hAnsi="Arial"/>
          <w:sz w:val="20"/>
          <w:szCs w:val="20"/>
        </w:rPr>
        <w:t xml:space="preserve"> Purpose of logic-level testing in digital circuits; identifying high, low, and pulsing states; when logic probes are preferred over multimeters; introduction to logic analyzers for multi-signal capture</w:t>
      </w:r>
    </w:p>
    <w:p>
      <w:pPr>
        <w:pStyle w:val="ListParagraph"/>
        <w:numPr>
          <w:ilvl w:val="0"/>
          <w:numId w:val="2"/>
        </w:numPr>
        <w:spacing w:after="40" w:before="40"/>
      </w:pPr>
      <w:r>
        <w:rPr>
          <w:rFonts w:ascii="Arial" w:cs="Arial" w:eastAsia="Arial" w:hAnsi="Arial"/>
          <w:b/>
          <w:bCs/>
          <w:sz w:val="20"/>
          <w:szCs w:val="20"/>
        </w:rPr>
        <w:t xml:space="preserve">Soldering Stations:</w:t>
      </w:r>
      <w:r>
        <w:rPr>
          <w:rFonts w:ascii="Arial" w:cs="Arial" w:eastAsia="Arial" w:hAnsi="Arial"/>
          <w:sz w:val="20"/>
          <w:szCs w:val="20"/>
        </w:rPr>
        <w:t xml:space="preserve"> Temperature-controlled soldering irons vs. fixed-wattage irons; soldering station components (iron, stand, sponge/brass tip cleaner); temperature settings for different applications; safety considerations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Interpret numerical settings and readings on test equipment (frequency, voltage, time scales)</w:t>
      </w:r>
    </w:p>
    <w:p>
      <w:pPr>
        <w:pStyle w:val="ListParagraph"/>
        <w:numPr>
          <w:ilvl w:val="0"/>
          <w:numId w:val="2"/>
        </w:numPr>
        <w:spacing w:after="40" w:before="40"/>
      </w:pPr>
      <w:r>
        <w:rPr>
          <w:rFonts w:ascii="Arial" w:cs="Arial" w:eastAsia="Arial" w:hAnsi="Arial"/>
          <w:sz w:val="20"/>
          <w:szCs w:val="20"/>
        </w:rPr>
        <w:t xml:space="preserve">Understand scale divisions and multipliers on oscilloscope displays</w:t>
      </w:r>
    </w:p>
    <w:p>
      <w:pPr>
        <w:pStyle w:val="ListParagraph"/>
        <w:numPr>
          <w:ilvl w:val="0"/>
          <w:numId w:val="2"/>
        </w:numPr>
        <w:spacing w:after="40" w:before="40"/>
      </w:pPr>
      <w:r>
        <w:rPr>
          <w:rFonts w:ascii="Arial" w:cs="Arial" w:eastAsia="Arial" w:hAnsi="Arial"/>
          <w:sz w:val="20"/>
          <w:szCs w:val="20"/>
        </w:rPr>
        <w:t xml:space="preserve">Read power supply voltage and current limit settings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equipment manuals and identify key specifications and safety warnings</w:t>
      </w:r>
    </w:p>
    <w:p>
      <w:pPr>
        <w:pStyle w:val="ListParagraph"/>
        <w:numPr>
          <w:ilvl w:val="0"/>
          <w:numId w:val="2"/>
        </w:numPr>
        <w:spacing w:after="40" w:before="40"/>
      </w:pPr>
      <w:r>
        <w:rPr>
          <w:rFonts w:ascii="Arial" w:cs="Arial" w:eastAsia="Arial" w:hAnsi="Arial"/>
          <w:sz w:val="20"/>
          <w:szCs w:val="20"/>
        </w:rPr>
        <w:t xml:space="preserve">Describe the function and purpose of each piece of equipment in writing</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principles of waveform generation and signal analysis</w:t>
      </w:r>
    </w:p>
    <w:p>
      <w:pPr>
        <w:pStyle w:val="ListParagraph"/>
        <w:numPr>
          <w:ilvl w:val="0"/>
          <w:numId w:val="2"/>
        </w:numPr>
        <w:spacing w:after="40" w:before="40"/>
      </w:pPr>
      <w:r>
        <w:rPr>
          <w:rFonts w:ascii="Arial" w:cs="Arial" w:eastAsia="Arial" w:hAnsi="Arial"/>
          <w:sz w:val="20"/>
          <w:szCs w:val="20"/>
        </w:rPr>
        <w:t xml:space="preserve">Recognize how different equipment reveals different electrical properties (voltage over time, logic states, regulated power)</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common electronic test equipment by appearance and name</w:t>
      </w:r>
    </w:p>
    <w:p>
      <w:pPr>
        <w:pStyle w:val="ListParagraph"/>
        <w:numPr>
          <w:ilvl w:val="0"/>
          <w:numId w:val="2"/>
        </w:numPr>
        <w:spacing w:after="40" w:before="40"/>
      </w:pPr>
      <w:r>
        <w:rPr>
          <w:rFonts w:ascii="Arial" w:cs="Arial" w:eastAsia="Arial" w:hAnsi="Arial"/>
          <w:sz w:val="20"/>
          <w:szCs w:val="20"/>
        </w:rPr>
        <w:t xml:space="preserve">State the primary purpose and application of each piece of equipment</w:t>
      </w:r>
    </w:p>
    <w:p>
      <w:pPr>
        <w:pStyle w:val="ListParagraph"/>
        <w:numPr>
          <w:ilvl w:val="0"/>
          <w:numId w:val="2"/>
        </w:numPr>
        <w:spacing w:after="40" w:before="40"/>
      </w:pPr>
      <w:r>
        <w:rPr>
          <w:rFonts w:ascii="Arial" w:cs="Arial" w:eastAsia="Arial" w:hAnsi="Arial"/>
          <w:sz w:val="20"/>
          <w:szCs w:val="20"/>
        </w:rPr>
        <w:t xml:space="preserve">Demonstrate awareness of safe handling and connection procedures for lab equipment</w:t>
      </w:r>
    </w:p>
    <w:p>
      <w:pPr>
        <w:pStyle w:val="ListParagraph"/>
        <w:numPr>
          <w:ilvl w:val="0"/>
          <w:numId w:val="2"/>
        </w:numPr>
        <w:spacing w:after="40" w:before="40"/>
      </w:pPr>
      <w:r>
        <w:rPr>
          <w:rFonts w:ascii="Arial" w:cs="Arial" w:eastAsia="Arial" w:hAnsi="Arial"/>
          <w:sz w:val="20"/>
          <w:szCs w:val="20"/>
        </w:rPr>
        <w:t xml:space="preserve">Distinguish between situations requiring a multimeter, oscilloscope, or logic probe</w:t>
      </w:r>
    </w:p>
    <w:p>
      <w:pPr>
        <w:pStyle w:val="ListParagraph"/>
        <w:numPr>
          <w:ilvl w:val="0"/>
          <w:numId w:val="2"/>
        </w:numPr>
        <w:spacing w:after="40" w:before="40"/>
      </w:pPr>
      <w:r>
        <w:rPr>
          <w:rFonts w:ascii="Arial" w:cs="Arial" w:eastAsia="Arial" w:hAnsi="Arial"/>
          <w:sz w:val="20"/>
          <w:szCs w:val="20"/>
        </w:rPr>
        <w:t xml:space="preserve">Identify the basic controls and settings on a bench power supply</w:t>
      </w:r>
    </w:p>
    <w:p>
      <w:pPr>
        <w:pStyle w:val="ListParagraph"/>
        <w:numPr>
          <w:ilvl w:val="0"/>
          <w:numId w:val="2"/>
        </w:numPr>
        <w:spacing w:after="40" w:before="40"/>
      </w:pPr>
      <w:r>
        <w:rPr>
          <w:rFonts w:ascii="Arial" w:cs="Arial" w:eastAsia="Arial" w:hAnsi="Arial"/>
          <w:sz w:val="20"/>
          <w:szCs w:val="20"/>
        </w:rPr>
        <w:t xml:space="preserve">Describe proper care, storage, and handling of sensitive electronic test equipment</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technology to task-specific situations.</w:t>
      </w:r>
    </w:p>
    <w:p>
      <w:pPr>
        <w:pStyle w:val="ListParagraph"/>
        <w:numPr>
          <w:ilvl w:val="0"/>
          <w:numId w:val="2"/>
        </w:numPr>
        <w:spacing w:after="40" w:before="40"/>
      </w:pPr>
      <w:r>
        <w:rPr>
          <w:rFonts w:ascii="Arial" w:cs="Arial" w:eastAsia="Arial" w:hAnsi="Arial"/>
          <w:sz w:val="20"/>
          <w:szCs w:val="20"/>
        </w:rPr>
        <w:t xml:space="preserve">Standard 3a — Universal Foundation Skills: Managing Resources — Allocate materials and facility resources effectively.</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create a labeled reference sheet identifying each piece of equipment, its purpose, and when to use it</w:t>
      </w:r>
    </w:p>
    <w:p>
      <w:pPr>
        <w:pStyle w:val="ListParagraph"/>
        <w:numPr>
          <w:ilvl w:val="0"/>
          <w:numId w:val="2"/>
        </w:numPr>
        <w:spacing w:after="40" w:before="40"/>
      </w:pPr>
      <w:r>
        <w:rPr>
          <w:rFonts w:ascii="Arial" w:cs="Arial" w:eastAsia="Arial" w:hAnsi="Arial"/>
          <w:sz w:val="20"/>
          <w:szCs w:val="20"/>
        </w:rPr>
        <w:t xml:space="preserve">Students will match equipment names to photographs and brief functional descriptions in a guided worksheet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interpret sample oscilloscope screen readings to determine voltage amplitude and time period</w:t>
      </w:r>
    </w:p>
    <w:p>
      <w:pPr>
        <w:pStyle w:val="ListParagraph"/>
        <w:numPr>
          <w:ilvl w:val="0"/>
          <w:numId w:val="2"/>
        </w:numPr>
        <w:spacing w:after="40" w:before="40"/>
      </w:pPr>
      <w:r>
        <w:rPr>
          <w:rFonts w:ascii="Arial" w:cs="Arial" w:eastAsia="Arial" w:hAnsi="Arial"/>
          <w:sz w:val="20"/>
          <w:szCs w:val="20"/>
        </w:rPr>
        <w:t xml:space="preserve">Students will set a bench power supply to specified voltage and current limit values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observe instructor demonstrations of each piece of equipment and describe the electrical principle each one reveals</w:t>
      </w:r>
    </w:p>
    <w:p>
      <w:pPr>
        <w:pStyle w:val="ListParagraph"/>
        <w:numPr>
          <w:ilvl w:val="0"/>
          <w:numId w:val="2"/>
        </w:numPr>
        <w:spacing w:after="40" w:before="40"/>
      </w:pPr>
      <w:r>
        <w:rPr>
          <w:rFonts w:ascii="Arial" w:cs="Arial" w:eastAsia="Arial" w:hAnsi="Arial"/>
          <w:sz w:val="20"/>
          <w:szCs w:val="20"/>
        </w:rPr>
        <w:t xml:space="preserve">Students will compare and contrast the information provided by a multimeter versus an oscilloscope for the same circuit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Digital oscilloscopes (Rigol, Siglent, or equivalent entry-level models)</w:t>
      </w:r>
    </w:p>
    <w:p>
      <w:pPr>
        <w:pStyle w:val="ListParagraph"/>
        <w:numPr>
          <w:ilvl w:val="0"/>
          <w:numId w:val="2"/>
        </w:numPr>
        <w:spacing w:after="40" w:before="40"/>
      </w:pPr>
      <w:r>
        <w:rPr>
          <w:rFonts w:ascii="Arial" w:cs="Arial" w:eastAsia="Arial" w:hAnsi="Arial"/>
          <w:sz w:val="20"/>
          <w:szCs w:val="20"/>
        </w:rPr>
        <w:t xml:space="preserve">Function generators</w:t>
      </w:r>
    </w:p>
    <w:p>
      <w:pPr>
        <w:pStyle w:val="ListParagraph"/>
        <w:numPr>
          <w:ilvl w:val="0"/>
          <w:numId w:val="2"/>
        </w:numPr>
        <w:spacing w:after="40" w:before="40"/>
      </w:pPr>
      <w:r>
        <w:rPr>
          <w:rFonts w:ascii="Arial" w:cs="Arial" w:eastAsia="Arial" w:hAnsi="Arial"/>
          <w:sz w:val="20"/>
          <w:szCs w:val="20"/>
        </w:rPr>
        <w:t xml:space="preserve">Bench DC power supplies (adjustable voltage and current)</w:t>
      </w:r>
    </w:p>
    <w:p>
      <w:pPr>
        <w:pStyle w:val="ListParagraph"/>
        <w:numPr>
          <w:ilvl w:val="0"/>
          <w:numId w:val="2"/>
        </w:numPr>
        <w:spacing w:after="40" w:before="40"/>
      </w:pPr>
      <w:r>
        <w:rPr>
          <w:rFonts w:ascii="Arial" w:cs="Arial" w:eastAsia="Arial" w:hAnsi="Arial"/>
          <w:sz w:val="20"/>
          <w:szCs w:val="20"/>
        </w:rPr>
        <w:t xml:space="preserve">Logic probes</w:t>
      </w:r>
    </w:p>
    <w:p>
      <w:pPr>
        <w:pStyle w:val="ListParagraph"/>
        <w:numPr>
          <w:ilvl w:val="0"/>
          <w:numId w:val="2"/>
        </w:numPr>
        <w:spacing w:after="40" w:before="40"/>
      </w:pPr>
      <w:r>
        <w:rPr>
          <w:rFonts w:ascii="Arial" w:cs="Arial" w:eastAsia="Arial" w:hAnsi="Arial"/>
          <w:sz w:val="20"/>
          <w:szCs w:val="20"/>
        </w:rPr>
        <w:t xml:space="preserve">Soldering stations with temperature control</w:t>
      </w:r>
    </w:p>
    <w:p>
      <w:pPr>
        <w:pStyle w:val="ListParagraph"/>
        <w:numPr>
          <w:ilvl w:val="0"/>
          <w:numId w:val="2"/>
        </w:numPr>
        <w:spacing w:after="40" w:before="40"/>
      </w:pPr>
      <w:r>
        <w:rPr>
          <w:rFonts w:ascii="Arial" w:cs="Arial" w:eastAsia="Arial" w:hAnsi="Arial"/>
          <w:sz w:val="20"/>
          <w:szCs w:val="20"/>
        </w:rPr>
        <w:t xml:space="preserve">Equipment user manuals and quick-start guides</w:t>
      </w:r>
    </w:p>
    <w:p>
      <w:pPr>
        <w:pStyle w:val="ListParagraph"/>
        <w:numPr>
          <w:ilvl w:val="0"/>
          <w:numId w:val="2"/>
        </w:numPr>
        <w:spacing w:after="40" w:before="40"/>
      </w:pPr>
      <w:r>
        <w:rPr>
          <w:rFonts w:ascii="Arial" w:cs="Arial" w:eastAsia="Arial" w:hAnsi="Arial"/>
          <w:sz w:val="20"/>
          <w:szCs w:val="20"/>
        </w:rPr>
        <w:t xml:space="preserve">Equipment identification reference cards with photographs</w:t>
      </w:r>
    </w:p>
    <w:p>
      <w:pPr>
        <w:pStyle w:val="ListParagraph"/>
        <w:numPr>
          <w:ilvl w:val="0"/>
          <w:numId w:val="2"/>
        </w:numPr>
        <w:spacing w:after="40" w:before="40"/>
      </w:pPr>
      <w:r>
        <w:rPr>
          <w:rFonts w:ascii="Arial" w:cs="Arial" w:eastAsia="Arial" w:hAnsi="Arial"/>
          <w:sz w:val="20"/>
          <w:szCs w:val="20"/>
        </w:rPr>
        <w:t xml:space="preserve">Introductory videos on oscilloscope and function generator operation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2026-04-27T15:18:50.284Z</dcterms:created>
  <dcterms:modified xsi:type="dcterms:W3CDTF">2026-04-27T15:18:50.284Z</dcterms:modified>
</cp:coreProperties>
</file>

<file path=docProps/custom.xml><?xml version="1.0" encoding="utf-8"?>
<Properties xmlns="http://schemas.openxmlformats.org/officeDocument/2006/custom-properties" xmlns:vt="http://schemas.openxmlformats.org/officeDocument/2006/docPropsVTypes"/>
</file>